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David Benford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Professor Noonan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EDC 102</w:t>
      </w: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12 September 2014</w:t>
      </w:r>
    </w:p>
    <w:p>
      <w:pPr>
        <w:pStyle w:val="Body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Expertise Paper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ab/>
        <w:t>Basketball is a game that requires a lot of talent in order to succeed. The best players in the world are fast, strong, and agile, all on top of a particular set of basketball skills acquired over years of hard work and practice. The most talented players in the world have such a strong passion for the game of basketball, but you do not need to be strong, fast, or agile to share that passion with them. Take myself, for example, I do not have any of those characteristics and my skills for playing the game are not well developed. I do, however, have a love for the game of basketball. I love playing whenever I can, I love watching any game of basketball, men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s or women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>s, and I could talk about the sport all day long if anybody let me. My love for the sport started around sixth grade, when I tried out for the town travel team for the first time. Most of the kids there had already been playing for quite some time, but I did not let that turn me off to the sport. I ended up making the team and loving it, as I played with roughly the same group of boys through my eighth grade year. When I got to high school, I knew that the competition was tough and I knew my playing skills weren</w:t>
      </w:r>
      <w:r>
        <w:rPr>
          <w:rFonts w:ascii="Arial Unicode MS" w:cs="Arial Unicode MS" w:hAnsi="Helvetica" w:eastAsia="Arial Unicode MS" w:hint="default"/>
          <w:rtl w:val="0"/>
        </w:rPr>
        <w:t>’</w:t>
      </w:r>
      <w:r>
        <w:rPr>
          <w:rFonts w:ascii="Helvetica" w:cs="Arial Unicode MS" w:hAnsi="Arial Unicode MS" w:eastAsia="Arial Unicode MS"/>
          <w:rtl w:val="0"/>
        </w:rPr>
        <w:t xml:space="preserve">t the best, but even after getting cut in ninth and tenth grade, I never let it deter me from the game of basketball. Since tenth grade I have played for a couple of different AAU teams not affiliated with my high school, but I never ended up playing for the high school team. Despite my lack of playing experience, I still follow the National Basketball Association more than any other sport, and I still try to make time to go shoot around multiple times throughout the week. Through all of the times I have been cut from teams, I have learned the game of basketball quite well, and while my physical skills may not be developed enough to play competitively, I still hold the passion and love for the game of basketball that I developed over the course of my life.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2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